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12C" w:rsidRDefault="0026212C" w:rsidP="0026212C">
      <w:pPr>
        <w:pStyle w:val="a3"/>
        <w:tabs>
          <w:tab w:val="left" w:pos="426"/>
          <w:tab w:val="left" w:pos="993"/>
        </w:tabs>
        <w:spacing w:before="0" w:after="0"/>
        <w:ind w:left="0" w:right="-2" w:firstLine="709"/>
        <w:jc w:val="center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ЗАКЛЮЧЕНИЕ</w:t>
      </w:r>
    </w:p>
    <w:p w:rsidR="0026212C" w:rsidRPr="00F00277" w:rsidRDefault="0026212C" w:rsidP="0026212C">
      <w:pPr>
        <w:pStyle w:val="a3"/>
        <w:tabs>
          <w:tab w:val="left" w:pos="426"/>
          <w:tab w:val="left" w:pos="993"/>
        </w:tabs>
        <w:spacing w:before="0" w:after="0"/>
        <w:ind w:left="0" w:right="-2" w:firstLine="709"/>
        <w:jc w:val="center"/>
        <w:rPr>
          <w:b/>
          <w:i w:val="0"/>
          <w:sz w:val="20"/>
        </w:rPr>
      </w:pPr>
    </w:p>
    <w:p w:rsidR="0026212C" w:rsidRDefault="0026212C" w:rsidP="0026212C">
      <w:pPr>
        <w:pStyle w:val="a3"/>
        <w:tabs>
          <w:tab w:val="left" w:pos="426"/>
          <w:tab w:val="left" w:pos="993"/>
        </w:tabs>
        <w:spacing w:before="0" w:after="0"/>
        <w:ind w:left="0" w:right="-2" w:firstLine="709"/>
        <w:jc w:val="center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об оценке эффективности налоговых расходов </w:t>
      </w:r>
      <w:r w:rsidRPr="00CB6D1D">
        <w:rPr>
          <w:b/>
          <w:i w:val="0"/>
          <w:sz w:val="28"/>
          <w:szCs w:val="28"/>
        </w:rPr>
        <w:t xml:space="preserve"> </w:t>
      </w:r>
      <w:r>
        <w:rPr>
          <w:b/>
          <w:i w:val="0"/>
          <w:sz w:val="28"/>
          <w:szCs w:val="28"/>
        </w:rPr>
        <w:t>за 2023 год</w:t>
      </w:r>
    </w:p>
    <w:p w:rsidR="0026212C" w:rsidRPr="00DB419A" w:rsidRDefault="0026212C" w:rsidP="0026212C">
      <w:pPr>
        <w:pStyle w:val="a3"/>
        <w:tabs>
          <w:tab w:val="left" w:pos="426"/>
          <w:tab w:val="left" w:pos="993"/>
        </w:tabs>
        <w:spacing w:before="0" w:after="0"/>
        <w:ind w:left="0" w:right="-2" w:firstLine="709"/>
        <w:jc w:val="center"/>
        <w:rPr>
          <w:b/>
          <w:sz w:val="28"/>
          <w:szCs w:val="28"/>
        </w:rPr>
      </w:pPr>
      <w:proofErr w:type="gramStart"/>
      <w:r w:rsidRPr="00CB6D1D">
        <w:rPr>
          <w:b/>
          <w:i w:val="0"/>
          <w:sz w:val="28"/>
          <w:szCs w:val="28"/>
        </w:rPr>
        <w:t>в</w:t>
      </w:r>
      <w:proofErr w:type="gramEnd"/>
      <w:r w:rsidRPr="00CB6D1D">
        <w:rPr>
          <w:b/>
          <w:i w:val="0"/>
          <w:sz w:val="28"/>
          <w:szCs w:val="28"/>
        </w:rPr>
        <w:t xml:space="preserve"> </w:t>
      </w:r>
      <w:proofErr w:type="gramStart"/>
      <w:r w:rsidRPr="00CB6D1D">
        <w:rPr>
          <w:b/>
          <w:i w:val="0"/>
          <w:sz w:val="28"/>
          <w:szCs w:val="28"/>
        </w:rPr>
        <w:t>Новокубанском</w:t>
      </w:r>
      <w:proofErr w:type="gramEnd"/>
      <w:r w:rsidRPr="00CB6D1D">
        <w:rPr>
          <w:b/>
          <w:i w:val="0"/>
          <w:sz w:val="28"/>
          <w:szCs w:val="28"/>
        </w:rPr>
        <w:t xml:space="preserve"> городском поселении Новокубанского района</w:t>
      </w:r>
    </w:p>
    <w:p w:rsidR="00B737C6" w:rsidRPr="00983D59" w:rsidRDefault="00B737C6">
      <w:pPr>
        <w:rPr>
          <w:color w:val="000000" w:themeColor="text1"/>
          <w:sz w:val="28"/>
          <w:szCs w:val="28"/>
        </w:rPr>
      </w:pPr>
    </w:p>
    <w:p w:rsidR="00983D59" w:rsidRDefault="00983D59" w:rsidP="00B737C6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983D59">
        <w:rPr>
          <w:color w:val="000000" w:themeColor="text1"/>
          <w:sz w:val="28"/>
          <w:szCs w:val="28"/>
        </w:rPr>
        <w:t>Оценка эффективности налоговых расходов за 202</w:t>
      </w:r>
      <w:r>
        <w:rPr>
          <w:color w:val="000000" w:themeColor="text1"/>
          <w:sz w:val="28"/>
          <w:szCs w:val="28"/>
        </w:rPr>
        <w:t>3</w:t>
      </w:r>
      <w:r w:rsidRPr="00983D59">
        <w:rPr>
          <w:color w:val="000000" w:themeColor="text1"/>
          <w:sz w:val="28"/>
          <w:szCs w:val="28"/>
        </w:rPr>
        <w:t xml:space="preserve"> год проведена в соответствии с основными положениями постановления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Постановлением администрации </w:t>
      </w:r>
      <w:r>
        <w:rPr>
          <w:color w:val="000000" w:themeColor="text1"/>
          <w:sz w:val="28"/>
          <w:szCs w:val="28"/>
        </w:rPr>
        <w:t>Новокубанского городского поселения Новокубанского района</w:t>
      </w:r>
      <w:r w:rsidRPr="00983D59">
        <w:rPr>
          <w:color w:val="000000" w:themeColor="text1"/>
          <w:sz w:val="28"/>
          <w:szCs w:val="28"/>
        </w:rPr>
        <w:t xml:space="preserve"> </w:t>
      </w:r>
      <w:r w:rsidR="00894740">
        <w:rPr>
          <w:color w:val="000000" w:themeColor="text1"/>
          <w:sz w:val="28"/>
          <w:szCs w:val="28"/>
        </w:rPr>
        <w:t xml:space="preserve">12.12.2023г. № 1485 «О внесении изменений в постановление администрации Новокубанского городского поселения Новокубанского района </w:t>
      </w:r>
      <w:r w:rsidRPr="00983D59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>23.12.2019</w:t>
      </w:r>
      <w:r w:rsidRPr="00983D59">
        <w:rPr>
          <w:color w:val="000000" w:themeColor="text1"/>
          <w:sz w:val="28"/>
          <w:szCs w:val="28"/>
        </w:rPr>
        <w:t>г. №1</w:t>
      </w:r>
      <w:r>
        <w:rPr>
          <w:color w:val="000000" w:themeColor="text1"/>
          <w:sz w:val="28"/>
          <w:szCs w:val="28"/>
        </w:rPr>
        <w:t>144</w:t>
      </w:r>
      <w:r w:rsidRPr="00983D59">
        <w:rPr>
          <w:color w:val="000000" w:themeColor="text1"/>
          <w:sz w:val="28"/>
          <w:szCs w:val="28"/>
        </w:rPr>
        <w:t xml:space="preserve"> «</w:t>
      </w:r>
      <w:r w:rsidRPr="00983D59">
        <w:rPr>
          <w:color w:val="000000"/>
          <w:sz w:val="28"/>
          <w:szCs w:val="28"/>
        </w:rPr>
        <w:t>Об утверждении</w:t>
      </w:r>
      <w:proofErr w:type="gramEnd"/>
      <w:r w:rsidRPr="00983D59">
        <w:rPr>
          <w:color w:val="000000"/>
          <w:sz w:val="28"/>
          <w:szCs w:val="28"/>
        </w:rPr>
        <w:t xml:space="preserve"> Порядка формирования перечня налоговых расходов Новокубанского городского  поселения Новокубанского района и оценки эффективности налоговых расходов Новокубанского городского поселения Новокубанского района</w:t>
      </w:r>
      <w:r w:rsidRPr="00983D59">
        <w:rPr>
          <w:color w:val="000000" w:themeColor="text1"/>
          <w:sz w:val="28"/>
          <w:szCs w:val="28"/>
        </w:rPr>
        <w:t>».</w:t>
      </w:r>
      <w:r>
        <w:rPr>
          <w:color w:val="000000" w:themeColor="text1"/>
          <w:sz w:val="28"/>
          <w:szCs w:val="28"/>
        </w:rPr>
        <w:t xml:space="preserve"> </w:t>
      </w:r>
      <w:r w:rsidR="00B737C6" w:rsidRPr="00B737C6">
        <w:rPr>
          <w:color w:val="000000" w:themeColor="text1"/>
          <w:sz w:val="28"/>
          <w:szCs w:val="28"/>
        </w:rPr>
        <w:t xml:space="preserve">В соответствии с Порядком сформирован перечень налоговых расходов </w:t>
      </w:r>
      <w:r w:rsidR="00B737C6">
        <w:rPr>
          <w:color w:val="000000" w:themeColor="text1"/>
          <w:sz w:val="28"/>
          <w:szCs w:val="28"/>
        </w:rPr>
        <w:t>Новокубанского городского поселения Новокубанского района</w:t>
      </w:r>
      <w:r w:rsidR="00B737C6" w:rsidRPr="00B737C6">
        <w:rPr>
          <w:color w:val="000000" w:themeColor="text1"/>
          <w:sz w:val="28"/>
          <w:szCs w:val="28"/>
        </w:rPr>
        <w:t xml:space="preserve"> действовавших в 202</w:t>
      </w:r>
      <w:r w:rsidR="00B737C6">
        <w:rPr>
          <w:color w:val="000000" w:themeColor="text1"/>
          <w:sz w:val="28"/>
          <w:szCs w:val="28"/>
        </w:rPr>
        <w:t>3</w:t>
      </w:r>
      <w:r w:rsidR="00B737C6" w:rsidRPr="00B737C6">
        <w:rPr>
          <w:color w:val="000000" w:themeColor="text1"/>
          <w:sz w:val="28"/>
          <w:szCs w:val="28"/>
        </w:rPr>
        <w:t xml:space="preserve"> году (приложение 1 к оценке). Для проведения оценки эффективности налоговых расходов </w:t>
      </w:r>
      <w:r w:rsidR="00B737C6">
        <w:rPr>
          <w:color w:val="000000" w:themeColor="text1"/>
          <w:sz w:val="28"/>
          <w:szCs w:val="28"/>
        </w:rPr>
        <w:t xml:space="preserve">Новокубанского городского поселения Новокубанского района </w:t>
      </w:r>
      <w:r w:rsidR="00B737C6" w:rsidRPr="00B737C6">
        <w:rPr>
          <w:color w:val="000000" w:themeColor="text1"/>
          <w:sz w:val="28"/>
          <w:szCs w:val="28"/>
        </w:rPr>
        <w:t xml:space="preserve">использовались данные о категориях налогоплательщиков, о суммах выпадающих доходов и количестве налогоплательщиков, воспользовавшихся льготами, в соответствии с данными </w:t>
      </w:r>
      <w:r w:rsidR="00B737C6">
        <w:rPr>
          <w:color w:val="000000" w:themeColor="text1"/>
          <w:sz w:val="28"/>
          <w:szCs w:val="28"/>
        </w:rPr>
        <w:t xml:space="preserve">Межрайонной </w:t>
      </w:r>
      <w:r w:rsidR="00B737C6" w:rsidRPr="00B737C6">
        <w:rPr>
          <w:color w:val="000000" w:themeColor="text1"/>
          <w:sz w:val="28"/>
          <w:szCs w:val="28"/>
        </w:rPr>
        <w:t xml:space="preserve">ИФНС России по </w:t>
      </w:r>
      <w:r w:rsidR="00B737C6">
        <w:rPr>
          <w:color w:val="000000" w:themeColor="text1"/>
          <w:sz w:val="28"/>
          <w:szCs w:val="28"/>
        </w:rPr>
        <w:t>Краснодарскому краю № 13</w:t>
      </w:r>
      <w:r w:rsidR="00B737C6" w:rsidRPr="00B737C6">
        <w:rPr>
          <w:color w:val="000000" w:themeColor="text1"/>
          <w:sz w:val="28"/>
          <w:szCs w:val="28"/>
        </w:rPr>
        <w:t xml:space="preserve"> по форме № 5-МН за 201</w:t>
      </w:r>
      <w:r w:rsidR="00B737C6">
        <w:rPr>
          <w:color w:val="000000" w:themeColor="text1"/>
          <w:sz w:val="28"/>
          <w:szCs w:val="28"/>
        </w:rPr>
        <w:t>8</w:t>
      </w:r>
      <w:r w:rsidR="00B737C6" w:rsidRPr="00B737C6">
        <w:rPr>
          <w:color w:val="000000" w:themeColor="text1"/>
          <w:sz w:val="28"/>
          <w:szCs w:val="28"/>
        </w:rPr>
        <w:t xml:space="preserve"> </w:t>
      </w:r>
      <w:r w:rsidR="00B737C6">
        <w:rPr>
          <w:color w:val="000000" w:themeColor="text1"/>
          <w:sz w:val="28"/>
          <w:szCs w:val="28"/>
        </w:rPr>
        <w:t>–</w:t>
      </w:r>
      <w:r w:rsidR="00B737C6" w:rsidRPr="00B737C6">
        <w:rPr>
          <w:color w:val="000000" w:themeColor="text1"/>
          <w:sz w:val="28"/>
          <w:szCs w:val="28"/>
        </w:rPr>
        <w:t xml:space="preserve"> 202</w:t>
      </w:r>
      <w:r w:rsidR="00B737C6">
        <w:rPr>
          <w:color w:val="000000" w:themeColor="text1"/>
          <w:sz w:val="28"/>
          <w:szCs w:val="28"/>
        </w:rPr>
        <w:t>3 года.</w:t>
      </w:r>
    </w:p>
    <w:p w:rsidR="00B737C6" w:rsidRDefault="00B737C6" w:rsidP="00B737C6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 xml:space="preserve">В зависимости от целевой категории определены основные виды налоговых расходов на территории </w:t>
      </w:r>
      <w:r>
        <w:rPr>
          <w:color w:val="000000" w:themeColor="text1"/>
          <w:sz w:val="28"/>
          <w:szCs w:val="28"/>
        </w:rPr>
        <w:t>Новокубанского городского поселения Новокубанского района: социальные.</w:t>
      </w:r>
    </w:p>
    <w:p w:rsidR="00983D59" w:rsidRDefault="00B737C6" w:rsidP="00983D59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 xml:space="preserve">В ходе проведения оценки эффективности налоговых расходов осуществлялась оценка целесообразности (востребованность налоговых расходов, соответствие их целям и задачам соответствующих муниципальных программ и (или) целям социально-экономической политики) и их результативности. Оценка эффективности налоговых расходов проводится в целях минимизации риска предоставления неэффективных налоговых расходов. Результаты оценки используются при формировании проекта </w:t>
      </w:r>
      <w:r>
        <w:rPr>
          <w:color w:val="000000" w:themeColor="text1"/>
          <w:sz w:val="28"/>
          <w:szCs w:val="28"/>
        </w:rPr>
        <w:t xml:space="preserve">бюджета Новокубанского городского поселения Новокубанского района </w:t>
      </w:r>
      <w:r w:rsidRPr="00B737C6">
        <w:rPr>
          <w:color w:val="000000" w:themeColor="text1"/>
          <w:sz w:val="28"/>
          <w:szCs w:val="28"/>
        </w:rPr>
        <w:t xml:space="preserve">на очередной финансовый год. </w:t>
      </w:r>
    </w:p>
    <w:p w:rsidR="00983D59" w:rsidRDefault="00983D59" w:rsidP="00983D59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 xml:space="preserve">Объем налоговых и неналоговых доходов бюджета </w:t>
      </w:r>
      <w:r>
        <w:rPr>
          <w:color w:val="000000" w:themeColor="text1"/>
          <w:sz w:val="28"/>
          <w:szCs w:val="28"/>
        </w:rPr>
        <w:t xml:space="preserve">Новокубанского городского поселения Новокубанского района </w:t>
      </w:r>
      <w:r w:rsidRPr="00B737C6">
        <w:rPr>
          <w:color w:val="000000" w:themeColor="text1"/>
          <w:sz w:val="28"/>
          <w:szCs w:val="28"/>
        </w:rPr>
        <w:t>в 202</w:t>
      </w:r>
      <w:r>
        <w:rPr>
          <w:color w:val="000000" w:themeColor="text1"/>
          <w:sz w:val="28"/>
          <w:szCs w:val="28"/>
        </w:rPr>
        <w:t>3</w:t>
      </w:r>
      <w:r w:rsidRPr="00B737C6">
        <w:rPr>
          <w:color w:val="000000" w:themeColor="text1"/>
          <w:sz w:val="28"/>
          <w:szCs w:val="28"/>
        </w:rPr>
        <w:t xml:space="preserve"> году составил </w:t>
      </w:r>
      <w:r>
        <w:rPr>
          <w:color w:val="000000" w:themeColor="text1"/>
          <w:sz w:val="28"/>
          <w:szCs w:val="28"/>
        </w:rPr>
        <w:t>187 756,6</w:t>
      </w:r>
      <w:r w:rsidRPr="00B737C6">
        <w:rPr>
          <w:color w:val="000000" w:themeColor="text1"/>
          <w:sz w:val="28"/>
          <w:szCs w:val="28"/>
        </w:rPr>
        <w:t xml:space="preserve"> тыс</w:t>
      </w:r>
      <w:proofErr w:type="gramStart"/>
      <w:r w:rsidRPr="00B737C6">
        <w:rPr>
          <w:color w:val="000000" w:themeColor="text1"/>
          <w:sz w:val="28"/>
          <w:szCs w:val="28"/>
        </w:rPr>
        <w:t>.р</w:t>
      </w:r>
      <w:proofErr w:type="gramEnd"/>
      <w:r w:rsidRPr="00B737C6">
        <w:rPr>
          <w:color w:val="000000" w:themeColor="text1"/>
          <w:sz w:val="28"/>
          <w:szCs w:val="28"/>
        </w:rPr>
        <w:t xml:space="preserve">уб., из них </w:t>
      </w:r>
    </w:p>
    <w:p w:rsidR="00983D59" w:rsidRDefault="00983D59" w:rsidP="00983D59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 xml:space="preserve">земельный налог – </w:t>
      </w:r>
      <w:r>
        <w:rPr>
          <w:color w:val="000000" w:themeColor="text1"/>
          <w:sz w:val="28"/>
          <w:szCs w:val="28"/>
        </w:rPr>
        <w:t>22 025,4</w:t>
      </w:r>
      <w:r w:rsidRPr="00B737C6">
        <w:rPr>
          <w:color w:val="000000" w:themeColor="text1"/>
          <w:sz w:val="28"/>
          <w:szCs w:val="28"/>
        </w:rPr>
        <w:t xml:space="preserve"> тыс</w:t>
      </w:r>
      <w:proofErr w:type="gramStart"/>
      <w:r w:rsidRPr="00B737C6">
        <w:rPr>
          <w:color w:val="000000" w:themeColor="text1"/>
          <w:sz w:val="28"/>
          <w:szCs w:val="28"/>
        </w:rPr>
        <w:t>.р</w:t>
      </w:r>
      <w:proofErr w:type="gramEnd"/>
      <w:r w:rsidRPr="00B737C6">
        <w:rPr>
          <w:color w:val="000000" w:themeColor="text1"/>
          <w:sz w:val="28"/>
          <w:szCs w:val="28"/>
        </w:rPr>
        <w:t xml:space="preserve">уб. </w:t>
      </w:r>
    </w:p>
    <w:p w:rsidR="00983D59" w:rsidRDefault="00983D59" w:rsidP="00983D59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 xml:space="preserve">налог на имущество – </w:t>
      </w:r>
      <w:r>
        <w:rPr>
          <w:color w:val="000000" w:themeColor="text1"/>
          <w:sz w:val="28"/>
          <w:szCs w:val="28"/>
        </w:rPr>
        <w:t>29 499,9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>ублей.</w:t>
      </w:r>
    </w:p>
    <w:p w:rsidR="00983D59" w:rsidRDefault="00983D59" w:rsidP="00983D59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>Объем налоговых расходов (земельный налог) в 202</w:t>
      </w:r>
      <w:r>
        <w:rPr>
          <w:color w:val="000000" w:themeColor="text1"/>
          <w:sz w:val="28"/>
          <w:szCs w:val="28"/>
        </w:rPr>
        <w:t>3</w:t>
      </w:r>
      <w:r w:rsidRPr="00B737C6">
        <w:rPr>
          <w:color w:val="000000" w:themeColor="text1"/>
          <w:sz w:val="28"/>
          <w:szCs w:val="28"/>
        </w:rPr>
        <w:t xml:space="preserve"> году по данным </w:t>
      </w:r>
      <w:r>
        <w:rPr>
          <w:color w:val="000000" w:themeColor="text1"/>
          <w:sz w:val="28"/>
          <w:szCs w:val="28"/>
        </w:rPr>
        <w:t xml:space="preserve">Межрайонной </w:t>
      </w:r>
      <w:r w:rsidRPr="00B737C6">
        <w:rPr>
          <w:color w:val="000000" w:themeColor="text1"/>
          <w:sz w:val="28"/>
          <w:szCs w:val="28"/>
        </w:rPr>
        <w:t xml:space="preserve">ИФНС России </w:t>
      </w:r>
      <w:r>
        <w:rPr>
          <w:color w:val="000000" w:themeColor="text1"/>
          <w:sz w:val="28"/>
          <w:szCs w:val="28"/>
        </w:rPr>
        <w:t xml:space="preserve">по Краснодарскому краю </w:t>
      </w:r>
      <w:r w:rsidRPr="00B737C6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>1</w:t>
      </w:r>
      <w:r w:rsidRPr="00B737C6">
        <w:rPr>
          <w:color w:val="000000" w:themeColor="text1"/>
          <w:sz w:val="28"/>
          <w:szCs w:val="28"/>
        </w:rPr>
        <w:t xml:space="preserve">3 составил </w:t>
      </w:r>
      <w:r w:rsidRPr="007846EA">
        <w:rPr>
          <w:color w:val="000000" w:themeColor="text1"/>
          <w:sz w:val="28"/>
          <w:szCs w:val="28"/>
        </w:rPr>
        <w:t>795 тыс</w:t>
      </w:r>
      <w:proofErr w:type="gramStart"/>
      <w:r w:rsidRPr="007846EA">
        <w:rPr>
          <w:color w:val="000000" w:themeColor="text1"/>
          <w:sz w:val="28"/>
          <w:szCs w:val="28"/>
        </w:rPr>
        <w:t>.р</w:t>
      </w:r>
      <w:proofErr w:type="gramEnd"/>
      <w:r w:rsidRPr="007846EA">
        <w:rPr>
          <w:color w:val="000000" w:themeColor="text1"/>
          <w:sz w:val="28"/>
          <w:szCs w:val="28"/>
        </w:rPr>
        <w:t>уб., что на 155 тыс.руб. или на 16,3% меньше, чем за 2022 год.</w:t>
      </w:r>
      <w:r w:rsidRPr="00B737C6">
        <w:rPr>
          <w:color w:val="000000" w:themeColor="text1"/>
          <w:sz w:val="28"/>
          <w:szCs w:val="28"/>
        </w:rPr>
        <w:t xml:space="preserve"> Их доля </w:t>
      </w:r>
      <w:r w:rsidRPr="00B737C6">
        <w:rPr>
          <w:color w:val="000000" w:themeColor="text1"/>
          <w:sz w:val="28"/>
          <w:szCs w:val="28"/>
        </w:rPr>
        <w:lastRenderedPageBreak/>
        <w:t xml:space="preserve">в объеме налоговых и неналоговых доходов бюджета </w:t>
      </w:r>
      <w:r>
        <w:rPr>
          <w:color w:val="000000" w:themeColor="text1"/>
          <w:sz w:val="28"/>
          <w:szCs w:val="28"/>
        </w:rPr>
        <w:t xml:space="preserve">Новокубанского городского поселения Новокубанского района </w:t>
      </w:r>
      <w:r w:rsidRPr="007846EA">
        <w:rPr>
          <w:color w:val="000000" w:themeColor="text1"/>
          <w:sz w:val="28"/>
          <w:szCs w:val="28"/>
        </w:rPr>
        <w:t>составила 0,42%.</w:t>
      </w:r>
    </w:p>
    <w:p w:rsidR="00983D59" w:rsidRDefault="00983D59" w:rsidP="00983D59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>Объем налоговых расходов (налог на имущество) в 202</w:t>
      </w:r>
      <w:r>
        <w:rPr>
          <w:color w:val="000000" w:themeColor="text1"/>
          <w:sz w:val="28"/>
          <w:szCs w:val="28"/>
        </w:rPr>
        <w:t>3</w:t>
      </w:r>
      <w:r w:rsidRPr="00B737C6">
        <w:rPr>
          <w:color w:val="000000" w:themeColor="text1"/>
          <w:sz w:val="28"/>
          <w:szCs w:val="28"/>
        </w:rPr>
        <w:t xml:space="preserve"> году по данным </w:t>
      </w:r>
      <w:r>
        <w:rPr>
          <w:color w:val="000000" w:themeColor="text1"/>
          <w:sz w:val="28"/>
          <w:szCs w:val="28"/>
        </w:rPr>
        <w:t xml:space="preserve">Межрайонной </w:t>
      </w:r>
      <w:r w:rsidRPr="00B737C6">
        <w:rPr>
          <w:color w:val="000000" w:themeColor="text1"/>
          <w:sz w:val="28"/>
          <w:szCs w:val="28"/>
        </w:rPr>
        <w:t xml:space="preserve">ИФНС России </w:t>
      </w:r>
      <w:r>
        <w:rPr>
          <w:color w:val="000000" w:themeColor="text1"/>
          <w:sz w:val="28"/>
          <w:szCs w:val="28"/>
        </w:rPr>
        <w:t xml:space="preserve">по Краснодарскому краю </w:t>
      </w:r>
      <w:r w:rsidRPr="00B737C6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1</w:t>
      </w:r>
      <w:r w:rsidRPr="00B737C6">
        <w:rPr>
          <w:color w:val="000000" w:themeColor="text1"/>
          <w:sz w:val="28"/>
          <w:szCs w:val="28"/>
        </w:rPr>
        <w:t xml:space="preserve">3 </w:t>
      </w:r>
      <w:r w:rsidRPr="00B47AE2">
        <w:rPr>
          <w:color w:val="000000" w:themeColor="text1"/>
          <w:sz w:val="28"/>
          <w:szCs w:val="28"/>
        </w:rPr>
        <w:t>составил 11 035 тыс</w:t>
      </w:r>
      <w:proofErr w:type="gramStart"/>
      <w:r w:rsidRPr="00B47AE2">
        <w:rPr>
          <w:color w:val="000000" w:themeColor="text1"/>
          <w:sz w:val="28"/>
          <w:szCs w:val="28"/>
        </w:rPr>
        <w:t>.р</w:t>
      </w:r>
      <w:proofErr w:type="gramEnd"/>
      <w:r w:rsidRPr="00B47AE2">
        <w:rPr>
          <w:color w:val="000000" w:themeColor="text1"/>
          <w:sz w:val="28"/>
          <w:szCs w:val="28"/>
        </w:rPr>
        <w:t>уб., что на 1 298,7 тыс.рублей или на 11,8% больше, чем за 2022 год. Их доля в объеме налоговых и неналоговых доходов бюджета Новокубанского городского поселения Новокубанского района составила 5,88%.</w:t>
      </w:r>
      <w:r w:rsidRPr="00B737C6">
        <w:rPr>
          <w:color w:val="000000" w:themeColor="text1"/>
          <w:sz w:val="28"/>
          <w:szCs w:val="28"/>
        </w:rPr>
        <w:t xml:space="preserve"> </w:t>
      </w:r>
    </w:p>
    <w:p w:rsidR="00983D59" w:rsidRDefault="00983D59" w:rsidP="00983D59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>Информация о структуре налоговых расходов за период 201</w:t>
      </w:r>
      <w:r>
        <w:rPr>
          <w:color w:val="000000" w:themeColor="text1"/>
          <w:sz w:val="28"/>
          <w:szCs w:val="28"/>
        </w:rPr>
        <w:t>8</w:t>
      </w:r>
      <w:r w:rsidRPr="00B737C6">
        <w:rPr>
          <w:color w:val="000000" w:themeColor="text1"/>
          <w:sz w:val="28"/>
          <w:szCs w:val="28"/>
        </w:rPr>
        <w:t>-202</w:t>
      </w:r>
      <w:r>
        <w:rPr>
          <w:color w:val="000000" w:themeColor="text1"/>
          <w:sz w:val="28"/>
          <w:szCs w:val="28"/>
        </w:rPr>
        <w:t>3 годов представлена в таблице (</w:t>
      </w:r>
      <w:r w:rsidRPr="00B737C6">
        <w:rPr>
          <w:color w:val="000000" w:themeColor="text1"/>
          <w:sz w:val="28"/>
          <w:szCs w:val="28"/>
        </w:rPr>
        <w:t xml:space="preserve">приложение </w:t>
      </w:r>
      <w:r>
        <w:rPr>
          <w:color w:val="000000" w:themeColor="text1"/>
          <w:sz w:val="28"/>
          <w:szCs w:val="28"/>
        </w:rPr>
        <w:t>1</w:t>
      </w:r>
      <w:r w:rsidRPr="00B737C6">
        <w:rPr>
          <w:color w:val="000000" w:themeColor="text1"/>
          <w:sz w:val="28"/>
          <w:szCs w:val="28"/>
        </w:rPr>
        <w:t xml:space="preserve"> к оценке). </w:t>
      </w:r>
      <w:r>
        <w:rPr>
          <w:color w:val="000000" w:themeColor="text1"/>
          <w:sz w:val="28"/>
          <w:szCs w:val="28"/>
        </w:rPr>
        <w:t>Практически весь</w:t>
      </w:r>
      <w:r w:rsidRPr="00B737C6">
        <w:rPr>
          <w:color w:val="000000" w:themeColor="text1"/>
          <w:sz w:val="28"/>
          <w:szCs w:val="28"/>
        </w:rPr>
        <w:t xml:space="preserve"> объем налоговых расходов в 201</w:t>
      </w:r>
      <w:r>
        <w:rPr>
          <w:color w:val="000000" w:themeColor="text1"/>
          <w:sz w:val="28"/>
          <w:szCs w:val="28"/>
        </w:rPr>
        <w:t>8</w:t>
      </w:r>
      <w:r w:rsidRPr="00B737C6">
        <w:rPr>
          <w:color w:val="000000" w:themeColor="text1"/>
          <w:sz w:val="28"/>
          <w:szCs w:val="28"/>
        </w:rPr>
        <w:t>-202</w:t>
      </w:r>
      <w:r>
        <w:rPr>
          <w:color w:val="000000" w:themeColor="text1"/>
          <w:sz w:val="28"/>
          <w:szCs w:val="28"/>
        </w:rPr>
        <w:t>3</w:t>
      </w:r>
      <w:r w:rsidRPr="00B737C6">
        <w:rPr>
          <w:color w:val="000000" w:themeColor="text1"/>
          <w:sz w:val="28"/>
          <w:szCs w:val="28"/>
        </w:rPr>
        <w:t xml:space="preserve"> годах приходится на социальные налоговые расходы (</w:t>
      </w:r>
      <w:r>
        <w:rPr>
          <w:color w:val="000000" w:themeColor="text1"/>
          <w:sz w:val="28"/>
          <w:szCs w:val="28"/>
        </w:rPr>
        <w:t>92,9</w:t>
      </w:r>
      <w:r w:rsidRPr="00B737C6">
        <w:rPr>
          <w:color w:val="000000" w:themeColor="text1"/>
          <w:sz w:val="28"/>
          <w:szCs w:val="28"/>
        </w:rPr>
        <w:t xml:space="preserve">%), которые представлены налоговыми льготами по земельному налогу </w:t>
      </w:r>
      <w:r>
        <w:rPr>
          <w:color w:val="000000" w:themeColor="text1"/>
          <w:sz w:val="28"/>
          <w:szCs w:val="28"/>
        </w:rPr>
        <w:t>для всех категорий граждан налогоплательщиков</w:t>
      </w:r>
      <w:r w:rsidRPr="00B737C6">
        <w:rPr>
          <w:color w:val="000000" w:themeColor="text1"/>
          <w:sz w:val="28"/>
          <w:szCs w:val="28"/>
        </w:rPr>
        <w:t xml:space="preserve">. Технические налоговые расходы </w:t>
      </w:r>
      <w:r>
        <w:rPr>
          <w:color w:val="000000" w:themeColor="text1"/>
          <w:sz w:val="28"/>
          <w:szCs w:val="28"/>
        </w:rPr>
        <w:t>Новокубанского городского поселения Новокубанского района</w:t>
      </w:r>
      <w:r w:rsidRPr="00B737C6">
        <w:rPr>
          <w:color w:val="000000" w:themeColor="text1"/>
          <w:sz w:val="28"/>
          <w:szCs w:val="28"/>
        </w:rPr>
        <w:t>, целью применения которых является оптимизация встречных бюджетных финансовых потоков</w:t>
      </w:r>
      <w:r>
        <w:rPr>
          <w:color w:val="000000" w:themeColor="text1"/>
          <w:sz w:val="28"/>
          <w:szCs w:val="28"/>
        </w:rPr>
        <w:t>, представлены в виде льготы для органов местного самоуправления</w:t>
      </w:r>
      <w:r w:rsidRPr="00B737C6">
        <w:rPr>
          <w:color w:val="000000" w:themeColor="text1"/>
          <w:sz w:val="28"/>
          <w:szCs w:val="28"/>
        </w:rPr>
        <w:t>.</w:t>
      </w:r>
    </w:p>
    <w:p w:rsidR="00983D59" w:rsidRDefault="00983D59" w:rsidP="00983D59">
      <w:pPr>
        <w:ind w:firstLine="708"/>
        <w:jc w:val="both"/>
        <w:rPr>
          <w:color w:val="000000" w:themeColor="text1"/>
          <w:sz w:val="28"/>
          <w:szCs w:val="28"/>
        </w:rPr>
      </w:pPr>
    </w:p>
    <w:p w:rsidR="00983D59" w:rsidRDefault="00983D59" w:rsidP="00983D59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983D59">
        <w:rPr>
          <w:b/>
          <w:color w:val="000000" w:themeColor="text1"/>
          <w:sz w:val="28"/>
          <w:szCs w:val="28"/>
        </w:rPr>
        <w:t>Оценка эффективности налоговых расходов по земельному налогу в отношении лиц, относящихся к социально незащищенным группам населения</w:t>
      </w:r>
      <w:r>
        <w:rPr>
          <w:b/>
          <w:color w:val="000000" w:themeColor="text1"/>
          <w:sz w:val="28"/>
          <w:szCs w:val="28"/>
        </w:rPr>
        <w:t>.</w:t>
      </w:r>
    </w:p>
    <w:p w:rsidR="00983D59" w:rsidRPr="00983D59" w:rsidRDefault="00983D59" w:rsidP="00983D59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B737C6" w:rsidRPr="00C01C9D" w:rsidRDefault="00B737C6" w:rsidP="00983D59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B737C6">
        <w:rPr>
          <w:color w:val="000000" w:themeColor="text1"/>
          <w:sz w:val="28"/>
          <w:szCs w:val="28"/>
        </w:rPr>
        <w:t xml:space="preserve">Решением Совета </w:t>
      </w:r>
      <w:r>
        <w:rPr>
          <w:color w:val="000000" w:themeColor="text1"/>
          <w:sz w:val="28"/>
          <w:szCs w:val="28"/>
        </w:rPr>
        <w:t xml:space="preserve">Новокубанского городского поселения Новокубанского района </w:t>
      </w:r>
      <w:r w:rsidRPr="00C01C9D">
        <w:rPr>
          <w:color w:val="000000"/>
          <w:sz w:val="28"/>
          <w:szCs w:val="28"/>
        </w:rPr>
        <w:t>от 24 октября 2017 г. № 290 «О земельном налоге» (в ред. решения Совета от 26.12.2017г. № 420, от 19.10.2018г. № 540, от 06.08.2019г. № 643, от 29.11.2019г. № 52</w:t>
      </w:r>
      <w:r>
        <w:rPr>
          <w:color w:val="000000"/>
          <w:sz w:val="28"/>
          <w:szCs w:val="28"/>
        </w:rPr>
        <w:t>, от 18.02.2022г. № 351, от 21.10.2022г. № 419, от 16.02.2023г. № 457)</w:t>
      </w:r>
      <w:r w:rsidRPr="00B737C6">
        <w:rPr>
          <w:color w:val="000000"/>
          <w:sz w:val="28"/>
          <w:szCs w:val="28"/>
        </w:rPr>
        <w:t xml:space="preserve"> </w:t>
      </w:r>
      <w:r w:rsidRPr="00C01C9D">
        <w:rPr>
          <w:color w:val="000000"/>
          <w:sz w:val="28"/>
          <w:szCs w:val="28"/>
        </w:rPr>
        <w:t>от налогообложения в 20</w:t>
      </w:r>
      <w:r>
        <w:rPr>
          <w:color w:val="000000"/>
          <w:sz w:val="28"/>
          <w:szCs w:val="28"/>
        </w:rPr>
        <w:t>23</w:t>
      </w:r>
      <w:r w:rsidRPr="00C01C9D">
        <w:rPr>
          <w:color w:val="000000"/>
          <w:sz w:val="28"/>
          <w:szCs w:val="28"/>
        </w:rPr>
        <w:t xml:space="preserve"> году были полностью освобождены следующие категории налогоплательщиков:</w:t>
      </w:r>
      <w:proofErr w:type="gramEnd"/>
    </w:p>
    <w:p w:rsidR="00B737C6" w:rsidRPr="00C01C9D" w:rsidRDefault="00B737C6" w:rsidP="00B737C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C01C9D">
        <w:rPr>
          <w:color w:val="000000"/>
          <w:sz w:val="28"/>
          <w:szCs w:val="28"/>
        </w:rPr>
        <w:t>Налогоплательщики – физические лица.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Герои Советского Союза, Герои Российской Федерации, полные кавалеры ордена Славы;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инвалиды, имеющие I и II группу инвалидности;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инвалиды с детства;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ветераны и инвалиды Великой Отечественной войны, а также ветераны и инвалиды боевых действий;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631B15">
        <w:rPr>
          <w:color w:val="000000"/>
          <w:sz w:val="28"/>
          <w:szCs w:val="28"/>
        </w:rPr>
        <w:t>- физические лица, имеющие право на получение социальной поддержки в соответствии с Законом Российской Федерации 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      1998 года № 175-ФЗ «О социальной защите граждан Российской Федерации, подвергшихся    воздействию    радиации    вследствие   аварии  в</w:t>
      </w:r>
      <w:proofErr w:type="gramEnd"/>
      <w:r w:rsidRPr="00631B15">
        <w:rPr>
          <w:color w:val="000000"/>
          <w:sz w:val="28"/>
          <w:szCs w:val="28"/>
        </w:rPr>
        <w:t xml:space="preserve">  1957 году  на производственном объединении «Маяк» и сбросов радиоактивных отходов в реку </w:t>
      </w:r>
      <w:proofErr w:type="spellStart"/>
      <w:r w:rsidRPr="00631B15">
        <w:rPr>
          <w:color w:val="000000"/>
          <w:sz w:val="28"/>
          <w:szCs w:val="28"/>
        </w:rPr>
        <w:t>Теча</w:t>
      </w:r>
      <w:proofErr w:type="spellEnd"/>
      <w:r w:rsidRPr="00631B15">
        <w:rPr>
          <w:color w:val="000000"/>
          <w:sz w:val="28"/>
          <w:szCs w:val="28"/>
        </w:rPr>
        <w:t xml:space="preserve">» и в соответствии с Федеральным законом от 10 января 2002 года №2-ФЗ «О социальных </w:t>
      </w:r>
      <w:r w:rsidRPr="00631B15">
        <w:rPr>
          <w:color w:val="000000"/>
          <w:sz w:val="28"/>
          <w:szCs w:val="28"/>
        </w:rPr>
        <w:lastRenderedPageBreak/>
        <w:t>гарантиях гражданам, подвергшимся радиационному воздействию вследствие ядерных испытаний на Семипалатинском полигоне»;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граждане, достигшие возраста 80 лет, одиноко проживающие либо в составе семьи, состоящей только из совместно проживающих граждан пенсионного возраста, достигших 70 лет;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опекуны (попечители) пенсионного возраста над несовершеннолетними детьми, опекуны над совершеннолетними гражданами, признанными судом недееспособными, а также каждый из этих опекаемых в случае долевой собственности;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вдовы ветеранов и инвалидов Великой Отечественной войны;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участники Великой Отечественной войны, а также граждане, на которых законодательством распространены социальные гарантии и льготы участников Великой Отечественной войны;</w:t>
      </w:r>
    </w:p>
    <w:p w:rsidR="00B737C6" w:rsidRPr="00631B15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631B15">
        <w:rPr>
          <w:color w:val="000000"/>
          <w:sz w:val="28"/>
          <w:szCs w:val="28"/>
        </w:rPr>
        <w:t>- граждане, подвергшиеся политическим репрессиям и признанные жертвами политических репрессий в соответствии с Законом Российской Федерации «О реабилитации жертв политических репрессий»;</w:t>
      </w:r>
    </w:p>
    <w:p w:rsidR="00B737C6" w:rsidRDefault="00B737C6" w:rsidP="00B737C6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631B15">
        <w:rPr>
          <w:color w:val="000000"/>
          <w:sz w:val="28"/>
          <w:szCs w:val="28"/>
        </w:rPr>
        <w:t>- гражданам Российской Федерации, призванным в соответствии с Указом Президента Российской Федерации от 21 сентября 2022 г. № 647 «Об объявлении частичной мобилизации в Российской Федерации» (далее - Указ) на военную службу по мобилизации в Вооруженные Силы Российской Федерации на период прохождения соответствующим мобилизованным лицом военной службы по мобилизации в Вооруженных Силах Российской Федерации и до окончания периода частичной мобилизации, объявленной в соответствии</w:t>
      </w:r>
      <w:proofErr w:type="gramEnd"/>
      <w:r w:rsidRPr="00631B15">
        <w:rPr>
          <w:color w:val="000000"/>
          <w:sz w:val="28"/>
          <w:szCs w:val="28"/>
        </w:rPr>
        <w:t xml:space="preserve"> с Указом или увольнения мобилизованного лица с военной службы по основаниям, установленным Указом». </w:t>
      </w:r>
    </w:p>
    <w:p w:rsidR="00B737C6" w:rsidRPr="00C01C9D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C01C9D">
        <w:rPr>
          <w:color w:val="000000"/>
          <w:sz w:val="28"/>
          <w:szCs w:val="28"/>
        </w:rPr>
        <w:t>В случае если налогоплательщику, относящемуся</w:t>
      </w:r>
      <w:r>
        <w:rPr>
          <w:color w:val="000000"/>
          <w:sz w:val="28"/>
          <w:szCs w:val="28"/>
        </w:rPr>
        <w:t xml:space="preserve"> к одной из льготных категорий</w:t>
      </w:r>
      <w:r w:rsidRPr="00C01C9D">
        <w:rPr>
          <w:color w:val="000000"/>
          <w:sz w:val="28"/>
          <w:szCs w:val="28"/>
        </w:rPr>
        <w:t xml:space="preserve">, принадлежит на праве собственности, праве постоянного (бессрочного) пользования или на праве пожизненного наследуемого владения несколько земельных участков различных видов разрешенного использования, льгота предоставляется в отношении одного земельного участка по выбору налогоплательщика. </w:t>
      </w:r>
    </w:p>
    <w:p w:rsidR="00B737C6" w:rsidRPr="00C01C9D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C01C9D">
        <w:rPr>
          <w:color w:val="000000"/>
          <w:sz w:val="28"/>
          <w:szCs w:val="28"/>
        </w:rPr>
        <w:t>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B737C6" w:rsidRPr="00C01C9D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C01C9D">
        <w:rPr>
          <w:color w:val="000000"/>
          <w:sz w:val="28"/>
          <w:szCs w:val="28"/>
        </w:rPr>
        <w:t>Налогоплательщики – юридические лица.</w:t>
      </w:r>
    </w:p>
    <w:p w:rsidR="00B737C6" w:rsidRPr="00C01C9D" w:rsidRDefault="00B737C6" w:rsidP="00B737C6">
      <w:pPr>
        <w:ind w:firstLine="720"/>
        <w:jc w:val="both"/>
        <w:rPr>
          <w:color w:val="000000"/>
          <w:sz w:val="28"/>
          <w:szCs w:val="28"/>
        </w:rPr>
      </w:pPr>
      <w:r w:rsidRPr="00C01C9D">
        <w:rPr>
          <w:color w:val="000000"/>
          <w:sz w:val="28"/>
          <w:szCs w:val="28"/>
        </w:rPr>
        <w:lastRenderedPageBreak/>
        <w:t>- Органы местного самоуправления Новокубанского городского поселения, а так же муниципальные учреждения, финансируемые за счет средств бюджета Новокубанского городского поселения Новокубанского района.</w:t>
      </w:r>
    </w:p>
    <w:p w:rsidR="00B737C6" w:rsidRDefault="00B737C6" w:rsidP="00B737C6">
      <w:pPr>
        <w:ind w:firstLine="708"/>
        <w:jc w:val="both"/>
        <w:rPr>
          <w:color w:val="000000"/>
          <w:sz w:val="28"/>
          <w:szCs w:val="28"/>
        </w:rPr>
      </w:pPr>
      <w:r w:rsidRPr="00C01C9D">
        <w:rPr>
          <w:color w:val="000000"/>
          <w:sz w:val="28"/>
          <w:szCs w:val="28"/>
        </w:rPr>
        <w:t>Указанная льгота предоставляется муниципальным учреждениям и органам местного самоуправления в отношении земельных участков, используемых для непосредственного выполнения возложенных на них функций и осуществления основной уставной деятельности»</w:t>
      </w:r>
      <w:r>
        <w:rPr>
          <w:color w:val="000000"/>
          <w:sz w:val="28"/>
          <w:szCs w:val="28"/>
        </w:rPr>
        <w:t>.</w:t>
      </w:r>
    </w:p>
    <w:p w:rsidR="00983D59" w:rsidRDefault="00393798" w:rsidP="00B737C6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 xml:space="preserve">Объем выпадающих доходов бюджета </w:t>
      </w:r>
      <w:r>
        <w:rPr>
          <w:color w:val="000000" w:themeColor="text1"/>
          <w:sz w:val="28"/>
          <w:szCs w:val="28"/>
        </w:rPr>
        <w:t xml:space="preserve">Новокубанского городского поселения Новокубанского района </w:t>
      </w:r>
      <w:r w:rsidRPr="00B737C6">
        <w:rPr>
          <w:color w:val="000000" w:themeColor="text1"/>
          <w:sz w:val="28"/>
          <w:szCs w:val="28"/>
        </w:rPr>
        <w:t xml:space="preserve">в результате применения данной налоговой льготы по земельному налогу обеспечило снижение доли расходов органов местного самоуправления на </w:t>
      </w:r>
      <w:r>
        <w:rPr>
          <w:color w:val="000000" w:themeColor="text1"/>
          <w:sz w:val="28"/>
          <w:szCs w:val="28"/>
        </w:rPr>
        <w:t>679</w:t>
      </w:r>
      <w:r w:rsidRPr="00B737C6">
        <w:rPr>
          <w:color w:val="000000" w:themeColor="text1"/>
          <w:sz w:val="28"/>
          <w:szCs w:val="28"/>
        </w:rPr>
        <w:t xml:space="preserve"> тыс. рублей в 202</w:t>
      </w:r>
      <w:r>
        <w:rPr>
          <w:color w:val="000000" w:themeColor="text1"/>
          <w:sz w:val="28"/>
          <w:szCs w:val="28"/>
        </w:rPr>
        <w:t>3</w:t>
      </w:r>
      <w:r w:rsidRPr="00B737C6">
        <w:rPr>
          <w:color w:val="000000" w:themeColor="text1"/>
          <w:sz w:val="28"/>
          <w:szCs w:val="28"/>
        </w:rPr>
        <w:t xml:space="preserve"> году.</w:t>
      </w:r>
    </w:p>
    <w:p w:rsidR="0026212C" w:rsidRDefault="0026212C" w:rsidP="00B737C6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B737C6">
        <w:rPr>
          <w:color w:val="000000" w:themeColor="text1"/>
          <w:sz w:val="28"/>
          <w:szCs w:val="28"/>
        </w:rPr>
        <w:t xml:space="preserve">Налоговые льготы по земельному налогу, предоставленные в виде полного освобождения от уплаты налога отдельным категориям налогоплательщиков, относящимся к социально незащищенным группам населения, не носят экономического характера и не оказывают большого отрицательного влияния на показатели достижения целей социально-экономической политики </w:t>
      </w:r>
      <w:r>
        <w:rPr>
          <w:color w:val="000000" w:themeColor="text1"/>
          <w:sz w:val="28"/>
          <w:szCs w:val="28"/>
        </w:rPr>
        <w:t>Новокубанского городского поселения Новокубанского района</w:t>
      </w:r>
      <w:r w:rsidRPr="00B737C6">
        <w:rPr>
          <w:color w:val="000000" w:themeColor="text1"/>
          <w:sz w:val="28"/>
          <w:szCs w:val="28"/>
        </w:rPr>
        <w:t>, их эффективность определяется социальной значимостью.</w:t>
      </w:r>
      <w:proofErr w:type="gramEnd"/>
      <w:r w:rsidRPr="00B737C6">
        <w:rPr>
          <w:color w:val="000000" w:themeColor="text1"/>
          <w:sz w:val="28"/>
          <w:szCs w:val="28"/>
        </w:rPr>
        <w:t xml:space="preserve"> Учитывая, что предоставление налоговых льгот (налоговых расходов) направлено на повышение уровня жизни населения</w:t>
      </w:r>
      <w:r>
        <w:rPr>
          <w:color w:val="000000" w:themeColor="text1"/>
          <w:sz w:val="28"/>
          <w:szCs w:val="28"/>
        </w:rPr>
        <w:t>,</w:t>
      </w:r>
      <w:r w:rsidRPr="00B737C6">
        <w:rPr>
          <w:color w:val="000000" w:themeColor="text1"/>
          <w:sz w:val="28"/>
          <w:szCs w:val="28"/>
        </w:rPr>
        <w:t xml:space="preserve"> социальная эффективность этих налоговых льгот положительная. Таким образом, налоговые льготы (налоговые расходы), предоставляемые отдельным категориям, в виде полного освобождения от уплаты земельного налога признаются эффективными и не требующими отмены.</w:t>
      </w:r>
    </w:p>
    <w:p w:rsidR="0026212C" w:rsidRDefault="0026212C" w:rsidP="00B737C6">
      <w:pPr>
        <w:ind w:firstLine="708"/>
        <w:jc w:val="both"/>
        <w:rPr>
          <w:color w:val="000000" w:themeColor="text1"/>
          <w:sz w:val="28"/>
          <w:szCs w:val="28"/>
        </w:rPr>
      </w:pPr>
    </w:p>
    <w:p w:rsidR="0026212C" w:rsidRDefault="0026212C" w:rsidP="00B737C6">
      <w:pPr>
        <w:ind w:firstLine="708"/>
        <w:jc w:val="both"/>
        <w:rPr>
          <w:color w:val="000000" w:themeColor="text1"/>
          <w:sz w:val="28"/>
          <w:szCs w:val="28"/>
        </w:rPr>
      </w:pPr>
    </w:p>
    <w:p w:rsidR="00983D59" w:rsidRDefault="0026212C" w:rsidP="0026212C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26212C">
        <w:rPr>
          <w:b/>
          <w:color w:val="000000" w:themeColor="text1"/>
          <w:sz w:val="28"/>
          <w:szCs w:val="28"/>
        </w:rPr>
        <w:t>Оценка эффективности налоговых расходов по налогу на имущество в отношении лиц, относящихся к социально незащищенным группам населения</w:t>
      </w:r>
    </w:p>
    <w:p w:rsidR="0026212C" w:rsidRPr="0026212C" w:rsidRDefault="0026212C" w:rsidP="0026212C">
      <w:pPr>
        <w:ind w:firstLine="708"/>
        <w:jc w:val="center"/>
        <w:rPr>
          <w:b/>
          <w:color w:val="000000"/>
          <w:sz w:val="28"/>
          <w:szCs w:val="28"/>
        </w:rPr>
      </w:pPr>
    </w:p>
    <w:p w:rsidR="00B737C6" w:rsidRPr="00C01C9D" w:rsidRDefault="00B737C6" w:rsidP="0026212C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C01C9D">
        <w:rPr>
          <w:color w:val="000000"/>
          <w:sz w:val="28"/>
          <w:szCs w:val="28"/>
        </w:rPr>
        <w:t>Решением Совета Новокубанского городского поселения Новокубанского района от 23 сентября 2016 г. № 271 «О налоге на имущество физических лиц» (в ред. решения Совета от 26.12.2017г. №421, от 19.10.2018г. № 541, от 29.10.2019г. № 36</w:t>
      </w:r>
      <w:r>
        <w:rPr>
          <w:color w:val="000000"/>
          <w:sz w:val="28"/>
          <w:szCs w:val="28"/>
        </w:rPr>
        <w:t>, от 23.10.2020г. №163, от 22.10.2021г. № 287, от 16.02.2023г. № 456</w:t>
      </w:r>
      <w:r w:rsidRPr="00C01C9D">
        <w:rPr>
          <w:color w:val="000000"/>
          <w:sz w:val="28"/>
          <w:szCs w:val="28"/>
        </w:rPr>
        <w:t>) от уплаты налога освобождены следующие категории граждан:</w:t>
      </w:r>
      <w:proofErr w:type="gramEnd"/>
    </w:p>
    <w:p w:rsidR="00B737C6" w:rsidRDefault="00B737C6" w:rsidP="00B737C6">
      <w:pPr>
        <w:ind w:firstLine="708"/>
        <w:jc w:val="both"/>
        <w:rPr>
          <w:color w:val="000000"/>
          <w:sz w:val="28"/>
          <w:szCs w:val="28"/>
        </w:rPr>
      </w:pPr>
      <w:r w:rsidRPr="00C01C9D">
        <w:rPr>
          <w:color w:val="000000"/>
          <w:sz w:val="28"/>
          <w:szCs w:val="28"/>
        </w:rPr>
        <w:t>- Опекуны (попечители) пенсионного возраста над несовершеннолетними детьми, опекуны над совершеннолетними гражданами, признанными судом недееспособными, а также каждый из этих опекаемых</w:t>
      </w:r>
      <w:r>
        <w:rPr>
          <w:color w:val="000000"/>
          <w:sz w:val="28"/>
          <w:szCs w:val="28"/>
        </w:rPr>
        <w:t xml:space="preserve"> в случае долевой собственности;</w:t>
      </w:r>
    </w:p>
    <w:p w:rsidR="00B737C6" w:rsidRPr="00C01C9D" w:rsidRDefault="00B737C6" w:rsidP="00B737C6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631B15">
        <w:rPr>
          <w:color w:val="000000"/>
          <w:sz w:val="28"/>
          <w:szCs w:val="28"/>
        </w:rPr>
        <w:t xml:space="preserve">Граждане Российской Федерации, призванные в соответствии с Указом Президента Российской Федерации от 21 сентября 2022 г. № 647 «Об объявлении частичной мобилизации в Российской Федерации» (далее - Указ) на военную службу по мобилизации в Вооруженные Силы Российской </w:t>
      </w:r>
      <w:r w:rsidRPr="00631B15">
        <w:rPr>
          <w:color w:val="000000"/>
          <w:sz w:val="28"/>
          <w:szCs w:val="28"/>
        </w:rPr>
        <w:lastRenderedPageBreak/>
        <w:t>Федерации на период прохождения соответствующим мобилизованным лицом военной службы по мобилизации в Вооруженных Силах Российской Федерации и до окончания периода частичной мобилизации, объявленной в соответствии</w:t>
      </w:r>
      <w:proofErr w:type="gramEnd"/>
      <w:r w:rsidRPr="00631B15">
        <w:rPr>
          <w:color w:val="000000"/>
          <w:sz w:val="28"/>
          <w:szCs w:val="28"/>
        </w:rPr>
        <w:t xml:space="preserve"> с Указом или увольнения мобилизованного лица с военной службы по основаниям, установленным Указом».</w:t>
      </w:r>
    </w:p>
    <w:p w:rsidR="002C0CC9" w:rsidRDefault="00B737C6" w:rsidP="00B737C6">
      <w:pPr>
        <w:ind w:firstLine="708"/>
        <w:jc w:val="both"/>
        <w:rPr>
          <w:color w:val="000000" w:themeColor="text1"/>
          <w:sz w:val="28"/>
          <w:szCs w:val="28"/>
        </w:rPr>
      </w:pPr>
      <w:r w:rsidRPr="00B737C6">
        <w:rPr>
          <w:color w:val="000000" w:themeColor="text1"/>
          <w:sz w:val="28"/>
          <w:szCs w:val="28"/>
        </w:rPr>
        <w:t>Предоставленн</w:t>
      </w:r>
      <w:r w:rsidR="0026212C">
        <w:rPr>
          <w:color w:val="000000" w:themeColor="text1"/>
          <w:sz w:val="28"/>
          <w:szCs w:val="28"/>
        </w:rPr>
        <w:t>ые</w:t>
      </w:r>
      <w:r w:rsidRPr="00B737C6">
        <w:rPr>
          <w:color w:val="000000" w:themeColor="text1"/>
          <w:sz w:val="28"/>
          <w:szCs w:val="28"/>
        </w:rPr>
        <w:t xml:space="preserve"> налогов</w:t>
      </w:r>
      <w:r w:rsidR="0026212C">
        <w:rPr>
          <w:color w:val="000000" w:themeColor="text1"/>
          <w:sz w:val="28"/>
          <w:szCs w:val="28"/>
        </w:rPr>
        <w:t>ые</w:t>
      </w:r>
      <w:r w:rsidRPr="00B737C6">
        <w:rPr>
          <w:color w:val="000000" w:themeColor="text1"/>
          <w:sz w:val="28"/>
          <w:szCs w:val="28"/>
        </w:rPr>
        <w:t xml:space="preserve"> льгот</w:t>
      </w:r>
      <w:r w:rsidR="0026212C">
        <w:rPr>
          <w:color w:val="000000" w:themeColor="text1"/>
          <w:sz w:val="28"/>
          <w:szCs w:val="28"/>
        </w:rPr>
        <w:t>ы</w:t>
      </w:r>
      <w:r w:rsidRPr="00B737C6">
        <w:rPr>
          <w:color w:val="000000" w:themeColor="text1"/>
          <w:sz w:val="28"/>
          <w:szCs w:val="28"/>
        </w:rPr>
        <w:t xml:space="preserve"> по налогу на имущество относ</w:t>
      </w:r>
      <w:r w:rsidR="0026212C">
        <w:rPr>
          <w:color w:val="000000" w:themeColor="text1"/>
          <w:sz w:val="28"/>
          <w:szCs w:val="28"/>
        </w:rPr>
        <w:t>я</w:t>
      </w:r>
      <w:r w:rsidRPr="00B737C6">
        <w:rPr>
          <w:color w:val="000000" w:themeColor="text1"/>
          <w:sz w:val="28"/>
          <w:szCs w:val="28"/>
        </w:rPr>
        <w:t>тся к социальным налоговым расходам. Целью налогового расхода является социальная поддержка населения. Применение налогового расхода способствует снижению налогового бремени населения, повышению уровня и качества жизни граждан, снижению социального неравенства, что соответствует направлению социально</w:t>
      </w:r>
      <w:r w:rsidR="0026212C">
        <w:rPr>
          <w:color w:val="000000" w:themeColor="text1"/>
          <w:sz w:val="28"/>
          <w:szCs w:val="28"/>
        </w:rPr>
        <w:t>-</w:t>
      </w:r>
      <w:r w:rsidRPr="00B737C6">
        <w:rPr>
          <w:color w:val="000000" w:themeColor="text1"/>
          <w:sz w:val="28"/>
          <w:szCs w:val="28"/>
        </w:rPr>
        <w:t xml:space="preserve">экономической политики </w:t>
      </w:r>
      <w:r w:rsidR="0026212C">
        <w:rPr>
          <w:color w:val="000000" w:themeColor="text1"/>
          <w:sz w:val="28"/>
          <w:szCs w:val="28"/>
        </w:rPr>
        <w:t>Новокубанского городского поселения Новокубанского района</w:t>
      </w:r>
      <w:r w:rsidRPr="00B737C6">
        <w:rPr>
          <w:color w:val="000000" w:themeColor="text1"/>
          <w:sz w:val="28"/>
          <w:szCs w:val="28"/>
        </w:rPr>
        <w:t xml:space="preserve">. </w:t>
      </w:r>
      <w:proofErr w:type="gramStart"/>
      <w:r w:rsidRPr="00B737C6">
        <w:rPr>
          <w:color w:val="000000" w:themeColor="text1"/>
          <w:sz w:val="28"/>
          <w:szCs w:val="28"/>
        </w:rPr>
        <w:t>Налоговые льготы по налогу на имущество, предоставленные в виде полного освобождения от уплаты налога отдельным категориям налогоплательщиков, относящимся к социально незащищенным группам населения, не носят экономического характера и не оказывают большого отрицательного влияния на показатели достижения целей социально</w:t>
      </w:r>
      <w:r w:rsidR="0026212C">
        <w:rPr>
          <w:color w:val="000000" w:themeColor="text1"/>
          <w:sz w:val="28"/>
          <w:szCs w:val="28"/>
        </w:rPr>
        <w:t>-</w:t>
      </w:r>
      <w:r w:rsidRPr="00B737C6">
        <w:rPr>
          <w:color w:val="000000" w:themeColor="text1"/>
          <w:sz w:val="28"/>
          <w:szCs w:val="28"/>
        </w:rPr>
        <w:t xml:space="preserve">экономической политики </w:t>
      </w:r>
      <w:r w:rsidR="0026212C">
        <w:rPr>
          <w:color w:val="000000" w:themeColor="text1"/>
          <w:sz w:val="28"/>
          <w:szCs w:val="28"/>
        </w:rPr>
        <w:t>Новокубанского городского</w:t>
      </w:r>
      <w:r w:rsidRPr="00B737C6">
        <w:rPr>
          <w:color w:val="000000" w:themeColor="text1"/>
          <w:sz w:val="28"/>
          <w:szCs w:val="28"/>
        </w:rPr>
        <w:t xml:space="preserve"> поселения</w:t>
      </w:r>
      <w:r w:rsidR="0026212C">
        <w:rPr>
          <w:color w:val="000000" w:themeColor="text1"/>
          <w:sz w:val="28"/>
          <w:szCs w:val="28"/>
        </w:rPr>
        <w:t xml:space="preserve"> Новокубанского района</w:t>
      </w:r>
      <w:r w:rsidRPr="00B737C6">
        <w:rPr>
          <w:color w:val="000000" w:themeColor="text1"/>
          <w:sz w:val="28"/>
          <w:szCs w:val="28"/>
        </w:rPr>
        <w:t>, их эффективность определяется социальной значимостью.</w:t>
      </w:r>
      <w:proofErr w:type="gramEnd"/>
      <w:r w:rsidRPr="00B737C6">
        <w:rPr>
          <w:color w:val="000000" w:themeColor="text1"/>
          <w:sz w:val="28"/>
          <w:szCs w:val="28"/>
        </w:rPr>
        <w:t xml:space="preserve"> Таким образом, налоговые льготы (налоговые расходы), предоставляемые отдельным категориям, в виде полного освобождения от уплаты по налогу на имущество признаются эффективными и не требующими отмены.</w:t>
      </w:r>
    </w:p>
    <w:p w:rsidR="002C0CC9" w:rsidRPr="002C0CC9" w:rsidRDefault="002C0CC9" w:rsidP="002C0CC9">
      <w:pPr>
        <w:rPr>
          <w:sz w:val="28"/>
          <w:szCs w:val="28"/>
        </w:rPr>
      </w:pPr>
    </w:p>
    <w:p w:rsidR="002C0CC9" w:rsidRPr="002C0CC9" w:rsidRDefault="002C0CC9" w:rsidP="002C0CC9">
      <w:pPr>
        <w:rPr>
          <w:sz w:val="28"/>
          <w:szCs w:val="28"/>
        </w:rPr>
      </w:pPr>
    </w:p>
    <w:p w:rsidR="002C0CC9" w:rsidRDefault="002C0CC9" w:rsidP="002C0CC9">
      <w:pPr>
        <w:rPr>
          <w:sz w:val="28"/>
          <w:szCs w:val="28"/>
        </w:rPr>
      </w:pPr>
    </w:p>
    <w:p w:rsidR="006C70AE" w:rsidRDefault="002C0CC9" w:rsidP="002C0CC9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2C0CC9" w:rsidRDefault="002C0CC9" w:rsidP="002C0CC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2C0CC9" w:rsidRPr="002C0CC9" w:rsidRDefault="002C0CC9" w:rsidP="002C0CC9">
      <w:pPr>
        <w:tabs>
          <w:tab w:val="left" w:pos="7225"/>
        </w:tabs>
        <w:rPr>
          <w:sz w:val="28"/>
          <w:szCs w:val="28"/>
        </w:rPr>
      </w:pPr>
      <w:r>
        <w:rPr>
          <w:sz w:val="28"/>
          <w:szCs w:val="28"/>
        </w:rPr>
        <w:t>поселения Новокубанского района</w:t>
      </w:r>
      <w:r>
        <w:rPr>
          <w:sz w:val="28"/>
          <w:szCs w:val="28"/>
        </w:rPr>
        <w:tab/>
        <w:t xml:space="preserve">  О.А.Орешкина</w:t>
      </w:r>
    </w:p>
    <w:sectPr w:rsidR="002C0CC9" w:rsidRPr="002C0CC9" w:rsidSect="006C7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37C6"/>
    <w:rsid w:val="00013FD0"/>
    <w:rsid w:val="00060961"/>
    <w:rsid w:val="00061CBE"/>
    <w:rsid w:val="000648CB"/>
    <w:rsid w:val="000A061A"/>
    <w:rsid w:val="000B57C5"/>
    <w:rsid w:val="001123C7"/>
    <w:rsid w:val="00116FF7"/>
    <w:rsid w:val="00147B85"/>
    <w:rsid w:val="0016401D"/>
    <w:rsid w:val="001845EA"/>
    <w:rsid w:val="001A2189"/>
    <w:rsid w:val="001B4BA2"/>
    <w:rsid w:val="001B7131"/>
    <w:rsid w:val="00203D09"/>
    <w:rsid w:val="00207C0A"/>
    <w:rsid w:val="00221497"/>
    <w:rsid w:val="00225AFE"/>
    <w:rsid w:val="00246D6F"/>
    <w:rsid w:val="00261DD3"/>
    <w:rsid w:val="0026212C"/>
    <w:rsid w:val="002637B0"/>
    <w:rsid w:val="00282E78"/>
    <w:rsid w:val="00283D67"/>
    <w:rsid w:val="002A4F26"/>
    <w:rsid w:val="002B212F"/>
    <w:rsid w:val="002B323B"/>
    <w:rsid w:val="002B5494"/>
    <w:rsid w:val="002C0CC9"/>
    <w:rsid w:val="002C7569"/>
    <w:rsid w:val="002E3BC6"/>
    <w:rsid w:val="002E478A"/>
    <w:rsid w:val="002F3AB4"/>
    <w:rsid w:val="00344386"/>
    <w:rsid w:val="003459B8"/>
    <w:rsid w:val="00351D1D"/>
    <w:rsid w:val="00366DE2"/>
    <w:rsid w:val="00371B77"/>
    <w:rsid w:val="00382B07"/>
    <w:rsid w:val="00393798"/>
    <w:rsid w:val="00396638"/>
    <w:rsid w:val="003A2883"/>
    <w:rsid w:val="003B5AA7"/>
    <w:rsid w:val="003E6561"/>
    <w:rsid w:val="003F6992"/>
    <w:rsid w:val="00400D81"/>
    <w:rsid w:val="004374A6"/>
    <w:rsid w:val="0046572E"/>
    <w:rsid w:val="00470D09"/>
    <w:rsid w:val="004749BB"/>
    <w:rsid w:val="00496491"/>
    <w:rsid w:val="00497C63"/>
    <w:rsid w:val="004A6017"/>
    <w:rsid w:val="004D238F"/>
    <w:rsid w:val="004E56F8"/>
    <w:rsid w:val="004E5E30"/>
    <w:rsid w:val="00554E7C"/>
    <w:rsid w:val="005613D1"/>
    <w:rsid w:val="005668A9"/>
    <w:rsid w:val="00567790"/>
    <w:rsid w:val="00582491"/>
    <w:rsid w:val="005836F3"/>
    <w:rsid w:val="005944E1"/>
    <w:rsid w:val="005D46BB"/>
    <w:rsid w:val="005E009E"/>
    <w:rsid w:val="005E56C2"/>
    <w:rsid w:val="00601DD5"/>
    <w:rsid w:val="006151EB"/>
    <w:rsid w:val="00622CA0"/>
    <w:rsid w:val="00632648"/>
    <w:rsid w:val="00654A70"/>
    <w:rsid w:val="006631B7"/>
    <w:rsid w:val="00670979"/>
    <w:rsid w:val="00681808"/>
    <w:rsid w:val="006967D5"/>
    <w:rsid w:val="006B2212"/>
    <w:rsid w:val="006C70AE"/>
    <w:rsid w:val="006D0CC5"/>
    <w:rsid w:val="006D7A14"/>
    <w:rsid w:val="007026B6"/>
    <w:rsid w:val="00707D3F"/>
    <w:rsid w:val="00726D2F"/>
    <w:rsid w:val="00726F46"/>
    <w:rsid w:val="0072721C"/>
    <w:rsid w:val="00730D41"/>
    <w:rsid w:val="00731981"/>
    <w:rsid w:val="00744105"/>
    <w:rsid w:val="00751195"/>
    <w:rsid w:val="00770EC8"/>
    <w:rsid w:val="007714A7"/>
    <w:rsid w:val="00783901"/>
    <w:rsid w:val="007846EA"/>
    <w:rsid w:val="00785DC0"/>
    <w:rsid w:val="00794572"/>
    <w:rsid w:val="007B6E8F"/>
    <w:rsid w:val="007D32F1"/>
    <w:rsid w:val="007E73B7"/>
    <w:rsid w:val="007F2259"/>
    <w:rsid w:val="00843371"/>
    <w:rsid w:val="0084636A"/>
    <w:rsid w:val="00852A07"/>
    <w:rsid w:val="00853AE4"/>
    <w:rsid w:val="008669DD"/>
    <w:rsid w:val="008672DF"/>
    <w:rsid w:val="00872DAA"/>
    <w:rsid w:val="008879FB"/>
    <w:rsid w:val="0089055A"/>
    <w:rsid w:val="00894740"/>
    <w:rsid w:val="008A36F9"/>
    <w:rsid w:val="008D2AB1"/>
    <w:rsid w:val="008D62EC"/>
    <w:rsid w:val="008F1DA4"/>
    <w:rsid w:val="008F280C"/>
    <w:rsid w:val="00901EAA"/>
    <w:rsid w:val="00905E6B"/>
    <w:rsid w:val="00917EBF"/>
    <w:rsid w:val="0092537B"/>
    <w:rsid w:val="00944CAF"/>
    <w:rsid w:val="0095360B"/>
    <w:rsid w:val="00972130"/>
    <w:rsid w:val="00983D59"/>
    <w:rsid w:val="00991FAB"/>
    <w:rsid w:val="00994559"/>
    <w:rsid w:val="009C21C3"/>
    <w:rsid w:val="009D3CC3"/>
    <w:rsid w:val="009E22B9"/>
    <w:rsid w:val="00A13016"/>
    <w:rsid w:val="00A13BFF"/>
    <w:rsid w:val="00A152B4"/>
    <w:rsid w:val="00A16531"/>
    <w:rsid w:val="00A36A7B"/>
    <w:rsid w:val="00A40454"/>
    <w:rsid w:val="00A42031"/>
    <w:rsid w:val="00A61056"/>
    <w:rsid w:val="00A828F6"/>
    <w:rsid w:val="00A85667"/>
    <w:rsid w:val="00AA74D2"/>
    <w:rsid w:val="00AB12BA"/>
    <w:rsid w:val="00AE7A1F"/>
    <w:rsid w:val="00AF09C3"/>
    <w:rsid w:val="00AF509D"/>
    <w:rsid w:val="00B12241"/>
    <w:rsid w:val="00B2404A"/>
    <w:rsid w:val="00B3002D"/>
    <w:rsid w:val="00B34A65"/>
    <w:rsid w:val="00B47AE2"/>
    <w:rsid w:val="00B50C17"/>
    <w:rsid w:val="00B529C4"/>
    <w:rsid w:val="00B53B29"/>
    <w:rsid w:val="00B60B7B"/>
    <w:rsid w:val="00B66863"/>
    <w:rsid w:val="00B737C6"/>
    <w:rsid w:val="00B73A59"/>
    <w:rsid w:val="00B834E2"/>
    <w:rsid w:val="00B841FE"/>
    <w:rsid w:val="00B93761"/>
    <w:rsid w:val="00B94CBB"/>
    <w:rsid w:val="00B961AA"/>
    <w:rsid w:val="00BA5CED"/>
    <w:rsid w:val="00BC1AEF"/>
    <w:rsid w:val="00BC1F0E"/>
    <w:rsid w:val="00BE0347"/>
    <w:rsid w:val="00BE4A2D"/>
    <w:rsid w:val="00C223A2"/>
    <w:rsid w:val="00C33B11"/>
    <w:rsid w:val="00C76F27"/>
    <w:rsid w:val="00C9311F"/>
    <w:rsid w:val="00CB1AA8"/>
    <w:rsid w:val="00CE35A1"/>
    <w:rsid w:val="00CE3DF0"/>
    <w:rsid w:val="00CE72F2"/>
    <w:rsid w:val="00D05C50"/>
    <w:rsid w:val="00D34293"/>
    <w:rsid w:val="00D74691"/>
    <w:rsid w:val="00D860A2"/>
    <w:rsid w:val="00D907FA"/>
    <w:rsid w:val="00DA098E"/>
    <w:rsid w:val="00DB4743"/>
    <w:rsid w:val="00DB4868"/>
    <w:rsid w:val="00DC000C"/>
    <w:rsid w:val="00DC45FF"/>
    <w:rsid w:val="00DD33F2"/>
    <w:rsid w:val="00DD55EE"/>
    <w:rsid w:val="00DD760C"/>
    <w:rsid w:val="00DE3BD8"/>
    <w:rsid w:val="00E3189A"/>
    <w:rsid w:val="00E506CE"/>
    <w:rsid w:val="00E56334"/>
    <w:rsid w:val="00E57DB4"/>
    <w:rsid w:val="00E664F3"/>
    <w:rsid w:val="00E725B7"/>
    <w:rsid w:val="00E736C0"/>
    <w:rsid w:val="00E8798E"/>
    <w:rsid w:val="00EA2637"/>
    <w:rsid w:val="00EB72FA"/>
    <w:rsid w:val="00EC0ADD"/>
    <w:rsid w:val="00EC42C8"/>
    <w:rsid w:val="00F220BE"/>
    <w:rsid w:val="00F3409C"/>
    <w:rsid w:val="00F36295"/>
    <w:rsid w:val="00F408BA"/>
    <w:rsid w:val="00F44644"/>
    <w:rsid w:val="00F46939"/>
    <w:rsid w:val="00F525F5"/>
    <w:rsid w:val="00F5404E"/>
    <w:rsid w:val="00F57E0E"/>
    <w:rsid w:val="00F633DD"/>
    <w:rsid w:val="00F6385D"/>
    <w:rsid w:val="00F66266"/>
    <w:rsid w:val="00F7481F"/>
    <w:rsid w:val="00F77AE0"/>
    <w:rsid w:val="00F850B9"/>
    <w:rsid w:val="00F851D7"/>
    <w:rsid w:val="00FA5454"/>
    <w:rsid w:val="00FB54E8"/>
    <w:rsid w:val="00FC7376"/>
    <w:rsid w:val="00FF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"/>
    <w:basedOn w:val="a"/>
    <w:rsid w:val="0026212C"/>
    <w:pPr>
      <w:spacing w:before="240" w:after="960"/>
      <w:ind w:left="567" w:right="4253" w:firstLine="567"/>
      <w:jc w:val="both"/>
    </w:pPr>
    <w:rPr>
      <w:i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ngpnr-13@outlook.com</dc:creator>
  <cp:lastModifiedBy>1</cp:lastModifiedBy>
  <cp:revision>3</cp:revision>
  <dcterms:created xsi:type="dcterms:W3CDTF">2024-08-04T15:00:00Z</dcterms:created>
  <dcterms:modified xsi:type="dcterms:W3CDTF">2024-08-12T13:36:00Z</dcterms:modified>
</cp:coreProperties>
</file>